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sz w:val="24"/>
        </w:rPr>
        <w:t>宁波明洲投资集团有限公司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eastAsia="宋体" w:cs="宋体"/>
          <w:b/>
          <w:bCs/>
          <w:color w:val="auto"/>
          <w:sz w:val="24"/>
          <w:szCs w:val="24"/>
        </w:rPr>
        <w:t>202</w:t>
      </w: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年</w:t>
      </w:r>
      <w:r>
        <w:rPr>
          <w:rFonts w:hint="eastAsia" w:ascii="宋体" w:hAnsi="宋体" w:cs="宋体"/>
          <w:b/>
          <w:bCs/>
          <w:color w:val="auto"/>
          <w:sz w:val="24"/>
          <w:szCs w:val="24"/>
          <w:lang w:val="en-US" w:eastAsia="zh-CN"/>
        </w:rPr>
        <w:t>9</w:t>
      </w:r>
      <w:r>
        <w:rPr>
          <w:rFonts w:hint="eastAsia" w:ascii="宋体" w:hAnsi="宋体" w:eastAsia="宋体" w:cs="宋体"/>
          <w:b/>
          <w:bCs/>
          <w:color w:val="auto"/>
          <w:sz w:val="24"/>
          <w:szCs w:val="24"/>
        </w:rPr>
        <w:t>月</w:t>
      </w:r>
      <w:r>
        <w:rPr>
          <w:rFonts w:hint="eastAsia" w:ascii="宋体" w:hAnsi="宋体" w:cs="宋体"/>
          <w:b/>
          <w:bCs/>
          <w:color w:val="auto"/>
          <w:sz w:val="24"/>
          <w:szCs w:val="24"/>
          <w:lang w:val="en-US" w:eastAsia="zh-CN"/>
        </w:rPr>
        <w:t>19</w:t>
      </w:r>
      <w:r>
        <w:rPr>
          <w:rFonts w:hint="eastAsia" w:ascii="宋体" w:hAnsi="宋体" w:eastAsia="宋体" w:cs="宋体"/>
          <w:b/>
          <w:bCs/>
          <w:color w:val="auto"/>
          <w:sz w:val="24"/>
          <w:szCs w:val="24"/>
        </w:rPr>
        <w:t>日9时起至</w:t>
      </w:r>
      <w:r>
        <w:rPr>
          <w:rFonts w:hint="eastAsia" w:ascii="宋体" w:hAnsi="宋体" w:eastAsia="宋体" w:cs="宋体"/>
          <w:b/>
          <w:bCs/>
          <w:color w:val="auto"/>
          <w:sz w:val="24"/>
          <w:szCs w:val="24"/>
          <w:lang w:val="en-US" w:eastAsia="zh-CN"/>
        </w:rPr>
        <w:t>2025年10月31日9时</w:t>
      </w:r>
      <w:r>
        <w:rPr>
          <w:rFonts w:hint="eastAsia" w:ascii="宋体" w:hAnsi="宋体" w:eastAsia="宋体" w:cs="宋体"/>
          <w:b/>
          <w:bCs/>
          <w:color w:val="auto"/>
          <w:sz w:val="24"/>
          <w:szCs w:val="24"/>
        </w:rPr>
        <w:t>止</w:t>
      </w:r>
      <w:r>
        <w:rPr>
          <w:rFonts w:hint="eastAsia" w:ascii="宋体" w:hAnsi="宋体" w:eastAsia="宋体" w:cs="宋体"/>
          <w:b/>
          <w:bCs/>
          <w:color w:val="auto"/>
          <w:sz w:val="24"/>
          <w:szCs w:val="24"/>
          <w:lang w:val="en-US" w:eastAsia="zh-CN"/>
        </w:rPr>
        <w:t>竞价</w:t>
      </w:r>
      <w:r>
        <w:rPr>
          <w:rFonts w:hint="eastAsia" w:ascii="宋体" w:hAnsi="宋体" w:eastAsia="宋体" w:cs="宋体"/>
          <w:b/>
          <w:bCs/>
          <w:color w:val="auto"/>
          <w:sz w:val="24"/>
          <w:szCs w:val="24"/>
        </w:rPr>
        <w:t>该标的，竞价周期</w:t>
      </w:r>
      <w:r>
        <w:rPr>
          <w:rFonts w:hint="eastAsia" w:ascii="宋体" w:hAnsi="宋体" w:eastAsia="宋体" w:cs="宋体"/>
          <w:b/>
          <w:bCs/>
          <w:color w:val="auto"/>
          <w:sz w:val="24"/>
          <w:szCs w:val="24"/>
          <w:lang w:val="en-US" w:eastAsia="zh-CN"/>
        </w:rPr>
        <w:t>内</w:t>
      </w:r>
      <w:r>
        <w:rPr>
          <w:rFonts w:hint="eastAsia" w:ascii="宋体" w:hAnsi="宋体" w:eastAsia="宋体" w:cs="宋体"/>
          <w:b/>
          <w:bCs/>
          <w:color w:val="auto"/>
          <w:sz w:val="24"/>
          <w:szCs w:val="24"/>
        </w:rPr>
        <w:t>（首次出价后进入24小时倒计时）（延时除外）在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23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3"/>
        <w:gridCol w:w="3070"/>
        <w:gridCol w:w="912"/>
        <w:gridCol w:w="912"/>
        <w:gridCol w:w="912"/>
        <w:gridCol w:w="912"/>
        <w:gridCol w:w="912"/>
        <w:gridCol w:w="912"/>
      </w:tblGrid>
      <w:tr w14:paraId="1DD43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3"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1E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70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4F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F1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F3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D1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7E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F5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42984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2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47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镇海区骆驼街道永平西路672号1-4室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DA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C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41.49</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43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D2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A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5E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74514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1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8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镇海区骆驼街道永平西路668号1-3室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B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37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80.65</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F09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31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98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C3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42160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4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9A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镇海区骆驼街道河角路118号1-2室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F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7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48.81</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78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9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DA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62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4BDE7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E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F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镇海区庄市街道陈倪路368、370号1-1、2-1室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A6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68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230.7</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9F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85000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76F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95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8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3788F48D">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10</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w:t>
      </w:r>
      <w:r>
        <w:rPr>
          <w:rFonts w:hint="eastAsia"/>
          <w:sz w:val="24"/>
          <w:highlight w:val="none"/>
          <w:lang w:eastAsia="zh-CN"/>
        </w:rPr>
        <w:t>或委托人（出租人）指定的期限前</w:t>
      </w:r>
      <w:r>
        <w:rPr>
          <w:rFonts w:hint="eastAsia"/>
          <w:sz w:val="24"/>
          <w:highlight w:val="none"/>
        </w:rPr>
        <w:t>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z w:val="24"/>
          <w:szCs w:val="24"/>
          <w:u w:val="single"/>
        </w:rPr>
        <w:t>宁波明洲投资集团有限公司，开户银行：建设银行宁波镇海支行，账号：33101984037050162751</w:t>
      </w:r>
      <w:r>
        <w:rPr>
          <w:rFonts w:hint="eastAsia" w:ascii="宋体" w:hAnsi="宋体" w:cs="宋体"/>
          <w:sz w:val="24"/>
          <w:szCs w:val="24"/>
          <w:u w:val="single"/>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C12DC8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本次标的处于空置状态，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5</w:t>
      </w:r>
      <w:bookmarkStart w:id="0" w:name="_GoBack"/>
      <w:bookmarkEnd w:id="0"/>
      <w:r>
        <w:rPr>
          <w:rFonts w:hint="eastAsia" w:ascii="宋体" w:hAnsi="宋体" w:eastAsia="宋体" w:cs="宋体"/>
          <w:color w:val="auto"/>
          <w:sz w:val="24"/>
          <w:szCs w:val="24"/>
        </w:rPr>
        <w:t>日</w:t>
      </w:r>
    </w:p>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4BDFA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AD82593"/>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8FA24B7"/>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BB3B96"/>
    <w:rsid w:val="5DF300E3"/>
    <w:rsid w:val="5F0C4CD0"/>
    <w:rsid w:val="5FDE7C96"/>
    <w:rsid w:val="60627A69"/>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11591</Words>
  <Characters>12074</Characters>
  <Lines>0</Lines>
  <Paragraphs>0</Paragraphs>
  <TotalTime>0</TotalTime>
  <ScaleCrop>false</ScaleCrop>
  <LinksUpToDate>false</LinksUpToDate>
  <CharactersWithSpaces>13373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韩杰</cp:lastModifiedBy>
  <dcterms:modified xsi:type="dcterms:W3CDTF">2025-09-05T01:06:01Z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6D26C2DCC159473A882100284BEBBB7A_13</vt:lpwstr>
  </property>
  <property fmtid="{D5CDD505-2E9C-101B-9397-08002B2CF9AE}" pid="4" name="KSOTemplateDocerSaveRecord">
    <vt:lpwstr>eyJoZGlkIjoiZDcxMmE4Y2VkZTg1OGEyZjIyYjNiMDM1NDFlNjY0ZDgiLCJ1c2VySWQiOiIxNTI0NDQ0MjA1In0=</vt:lpwstr>
  </property>
</Properties>
</file>